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45E" w:rsidRDefault="00D1745E" w:rsidP="00D1745E">
      <w:pPr>
        <w:pStyle w:val="a3"/>
      </w:pPr>
      <w:r>
        <w:rPr>
          <w:rStyle w:val="a4"/>
        </w:rPr>
        <w:t>Социальные услуги на дому предоставляются бесплатно, за плату или частичную плату.</w:t>
      </w:r>
    </w:p>
    <w:p w:rsidR="00D1745E" w:rsidRDefault="00D1745E" w:rsidP="00D1745E">
      <w:pPr>
        <w:pStyle w:val="a3"/>
      </w:pPr>
      <w:r>
        <w:rPr>
          <w:rStyle w:val="a4"/>
        </w:rPr>
        <w:t>Социальные услуги предоставляются бесплатно:</w:t>
      </w:r>
    </w:p>
    <w:p w:rsidR="00D1745E" w:rsidRDefault="00D1745E" w:rsidP="00D1745E">
      <w:pPr>
        <w:pStyle w:val="a3"/>
      </w:pPr>
      <w:r>
        <w:t>— несовершеннолетним детям;</w:t>
      </w:r>
    </w:p>
    <w:p w:rsidR="00D1745E" w:rsidRDefault="00D1745E" w:rsidP="00D1745E">
      <w:pPr>
        <w:pStyle w:val="a3"/>
      </w:pPr>
      <w:r>
        <w:t>— лицам, пострадавшим в результате чрезвычайных ситуаций, вооруженных межнациональных (межэтнических) конфликтов;</w:t>
      </w:r>
    </w:p>
    <w:p w:rsidR="00D1745E" w:rsidRDefault="00D1745E" w:rsidP="00D1745E">
      <w:pPr>
        <w:pStyle w:val="a3"/>
      </w:pPr>
      <w:r>
        <w:t>— если на дату обращения среднедушевой доход получателя социальных услуг, ниже предельной величины или равен предельной величине среднедушевого дохода для предоставления социальных услуг бесплатно, установленной законом субъекта Российской Федерации;</w:t>
      </w:r>
    </w:p>
    <w:p w:rsidR="00D1745E" w:rsidRDefault="00D1745E" w:rsidP="00D1745E">
      <w:pPr>
        <w:pStyle w:val="a3"/>
      </w:pPr>
      <w:r>
        <w:t>— участникам  Великой Отечественной войны из числа лиц указанных в подпункте 1 пункта 1 статьи 2 Федерального закона от 12 .01. 1995 года № 5 – ФЗ «О ветеранах»;</w:t>
      </w:r>
    </w:p>
    <w:p w:rsidR="00D1745E" w:rsidRDefault="00D1745E" w:rsidP="00D1745E">
      <w:pPr>
        <w:pStyle w:val="a3"/>
      </w:pPr>
      <w:r>
        <w:t>— инвалидам Великой Отечественной войны из числа лиц, указанных в статье 4 Федерального закона от 12.01.1995 года № 5  — ФЗ «О ветеранах»;</w:t>
      </w:r>
    </w:p>
    <w:p w:rsidR="00D1745E" w:rsidRDefault="00D1745E" w:rsidP="00D1745E">
      <w:pPr>
        <w:pStyle w:val="a3"/>
      </w:pPr>
      <w:proofErr w:type="gramStart"/>
      <w:r>
        <w:t>— супруге (супругу) погибшего (умершего) участника (инвалида) Великой Отечественной войны, не вступившей (не вступившему) в повторный брак и проживающей (проживающему) одиноко;</w:t>
      </w:r>
      <w:proofErr w:type="gramEnd"/>
    </w:p>
    <w:p w:rsidR="00D1745E" w:rsidRDefault="00D1745E" w:rsidP="00D1745E">
      <w:pPr>
        <w:pStyle w:val="a3"/>
      </w:pPr>
      <w:r>
        <w:t xml:space="preserve">— лицам, принимавшим участие в разминировании на территории Вытегорского района </w:t>
      </w:r>
      <w:proofErr w:type="gramStart"/>
      <w:r>
        <w:t>в</w:t>
      </w:r>
      <w:proofErr w:type="gramEnd"/>
      <w:r>
        <w:t xml:space="preserve"> период войны и в послевоенные (1945 – 1951) годы.</w:t>
      </w:r>
    </w:p>
    <w:p w:rsidR="00D1745E" w:rsidRDefault="00D1745E" w:rsidP="00D1745E">
      <w:pPr>
        <w:pStyle w:val="a3"/>
      </w:pPr>
      <w:r>
        <w:rPr>
          <w:rStyle w:val="a4"/>
        </w:rPr>
        <w:t>Размер платы за предоставление социальных услуг:</w:t>
      </w:r>
    </w:p>
    <w:p w:rsidR="00D1745E" w:rsidRDefault="00D1745E" w:rsidP="00D1745E">
      <w:pPr>
        <w:pStyle w:val="a3"/>
      </w:pPr>
      <w:proofErr w:type="gramStart"/>
      <w:r>
        <w:t>Ежемесячная плата за социальное обслуживание определяется тарифами на социальные услуги и не может быть выше 50 % разницы между величиной  среднедушевого дохода получателя и предельной величиной  среднедушевого дохода, установленной ч. 5 статья 31  ФЗ « Об основах  социального обслуживания граждан в Российской Федерации» (среднедушевой доход получателя – 1,5 величины прожиточного минимума установленного по Вологодской области).</w:t>
      </w:r>
      <w:proofErr w:type="gramEnd"/>
    </w:p>
    <w:p w:rsidR="00CA2ED5" w:rsidRDefault="00D1745E">
      <w:bookmarkStart w:id="0" w:name="_GoBack"/>
      <w:bookmarkEnd w:id="0"/>
    </w:p>
    <w:sectPr w:rsidR="00CA2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0DE"/>
    <w:rsid w:val="005C5B4E"/>
    <w:rsid w:val="00620A8C"/>
    <w:rsid w:val="00D1745E"/>
    <w:rsid w:val="00FA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7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745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7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74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8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1373</Characters>
  <Application>Microsoft Office Word</Application>
  <DocSecurity>0</DocSecurity>
  <Lines>11</Lines>
  <Paragraphs>3</Paragraphs>
  <ScaleCrop>false</ScaleCrop>
  <Company>Microsoft</Company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2020-11-12T05:30:00Z</dcterms:created>
  <dcterms:modified xsi:type="dcterms:W3CDTF">2020-11-12T05:30:00Z</dcterms:modified>
</cp:coreProperties>
</file>