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E1" w:rsidRPr="00DC65E1" w:rsidRDefault="00DC65E1" w:rsidP="00DC65E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Arial Unicode MS" w:hAnsi="Times New Roman"/>
          <w:b/>
          <w:sz w:val="28"/>
          <w:szCs w:val="32"/>
          <w:u w:val="single"/>
        </w:rPr>
      </w:pPr>
      <w:r>
        <w:rPr>
          <w:rFonts w:ascii="Times New Roman" w:eastAsia="Arial Unicode MS" w:hAnsi="Times New Roman"/>
          <w:b/>
          <w:sz w:val="28"/>
          <w:szCs w:val="32"/>
          <w:u w:val="single"/>
        </w:rPr>
        <w:t>Какие документы необходимы для принятия на надомное обслуживание?</w:t>
      </w:r>
    </w:p>
    <w:p w:rsidR="00DC65E1" w:rsidRDefault="00DC65E1" w:rsidP="00DC65E1">
      <w:pPr>
        <w:spacing w:after="0"/>
        <w:jc w:val="center"/>
        <w:rPr>
          <w:rFonts w:ascii="Times New Roman" w:eastAsia="Arial Unicode MS" w:hAnsi="Times New Roman"/>
          <w:b/>
          <w:sz w:val="28"/>
          <w:szCs w:val="32"/>
          <w:u w:val="single"/>
        </w:rPr>
      </w:pPr>
    </w:p>
    <w:p w:rsidR="00DC65E1" w:rsidRPr="00176488" w:rsidRDefault="00DC65E1" w:rsidP="00176488">
      <w:pPr>
        <w:spacing w:after="0"/>
        <w:jc w:val="both"/>
        <w:rPr>
          <w:rFonts w:ascii="Times New Roman" w:eastAsia="Arial Unicode MS" w:hAnsi="Times New Roman"/>
          <w:b/>
          <w:sz w:val="28"/>
          <w:szCs w:val="32"/>
        </w:rPr>
      </w:pPr>
      <w:r w:rsidRPr="00DC65E1">
        <w:rPr>
          <w:rFonts w:ascii="Times New Roman" w:eastAsia="Arial Unicode MS" w:hAnsi="Times New Roman"/>
          <w:b/>
          <w:sz w:val="28"/>
          <w:szCs w:val="32"/>
        </w:rPr>
        <w:t xml:space="preserve">Перечень документов  для предоставления в БУ СО ВО «КЦСОН </w:t>
      </w:r>
      <w:proofErr w:type="spellStart"/>
      <w:r w:rsidRPr="00DC65E1">
        <w:rPr>
          <w:rFonts w:ascii="Times New Roman" w:eastAsia="Arial Unicode MS" w:hAnsi="Times New Roman"/>
          <w:b/>
          <w:sz w:val="28"/>
          <w:szCs w:val="32"/>
        </w:rPr>
        <w:t>Вытегорского</w:t>
      </w:r>
      <w:proofErr w:type="spellEnd"/>
      <w:r w:rsidRPr="00DC65E1">
        <w:rPr>
          <w:rFonts w:ascii="Times New Roman" w:eastAsia="Arial Unicode MS" w:hAnsi="Times New Roman"/>
          <w:b/>
          <w:sz w:val="28"/>
          <w:szCs w:val="32"/>
        </w:rPr>
        <w:t xml:space="preserve"> района для признания нуждаемости в социальном обслуживании</w:t>
      </w:r>
      <w:r>
        <w:rPr>
          <w:rFonts w:ascii="Times New Roman" w:eastAsia="Arial Unicode MS" w:hAnsi="Times New Roman"/>
          <w:b/>
          <w:sz w:val="32"/>
          <w:szCs w:val="32"/>
        </w:rPr>
        <w:t>:</w:t>
      </w:r>
    </w:p>
    <w:p w:rsidR="00DC65E1" w:rsidRPr="00DC65E1" w:rsidRDefault="00DC65E1" w:rsidP="00DC65E1">
      <w:pPr>
        <w:spacing w:after="0"/>
        <w:jc w:val="both"/>
        <w:rPr>
          <w:rFonts w:ascii="Arial Narrow" w:eastAsia="Arial Unicode MS" w:hAnsi="Arial Narrow" w:cs="Arial Unicode MS"/>
          <w:color w:val="003300"/>
          <w:sz w:val="28"/>
          <w:szCs w:val="32"/>
        </w:rPr>
      </w:pPr>
      <w:r w:rsidRPr="00DC65E1">
        <w:rPr>
          <w:rFonts w:ascii="Times New Roman" w:eastAsia="Arial Unicode MS" w:hAnsi="Times New Roman"/>
          <w:color w:val="003300"/>
          <w:sz w:val="28"/>
          <w:szCs w:val="32"/>
        </w:rPr>
        <w:t>- копия паспорта заявителя  (страницы содержащие информацию о личности заявителя, отметка о его регистрации по месту жительства);</w:t>
      </w:r>
      <w:r w:rsidRPr="00DC65E1">
        <w:rPr>
          <w:rFonts w:ascii="Arial Narrow" w:eastAsia="Arial Unicode MS" w:hAnsi="Arial Narrow" w:cs="Arial Unicode MS"/>
          <w:color w:val="003300"/>
          <w:sz w:val="28"/>
          <w:szCs w:val="32"/>
        </w:rPr>
        <w:t xml:space="preserve"> </w:t>
      </w:r>
    </w:p>
    <w:p w:rsidR="00DC65E1" w:rsidRPr="00DC65E1" w:rsidRDefault="00DC65E1" w:rsidP="00DC65E1">
      <w:pPr>
        <w:spacing w:after="0"/>
        <w:jc w:val="both"/>
        <w:rPr>
          <w:rFonts w:ascii="Times New Roman" w:eastAsia="Arial Unicode MS" w:hAnsi="Times New Roman"/>
          <w:color w:val="003300"/>
          <w:sz w:val="28"/>
          <w:szCs w:val="32"/>
        </w:rPr>
      </w:pPr>
      <w:r w:rsidRPr="00DC65E1">
        <w:rPr>
          <w:rFonts w:ascii="Times New Roman" w:eastAsia="Arial Unicode MS" w:hAnsi="Times New Roman"/>
          <w:color w:val="003300"/>
          <w:sz w:val="28"/>
          <w:szCs w:val="32"/>
        </w:rPr>
        <w:t>- документ, подтверждающий  регистрацию по месту жительства на территории Вологодской области;</w:t>
      </w:r>
      <w:r w:rsidRPr="00DC65E1">
        <w:rPr>
          <w:rFonts w:ascii="Times New Roman" w:hAnsi="Times New Roman"/>
          <w:sz w:val="28"/>
          <w:szCs w:val="32"/>
        </w:rPr>
        <w:t xml:space="preserve"> </w:t>
      </w:r>
    </w:p>
    <w:p w:rsidR="00DC65E1" w:rsidRPr="00DC65E1" w:rsidRDefault="00DC65E1" w:rsidP="00DC65E1">
      <w:pPr>
        <w:spacing w:after="0"/>
        <w:jc w:val="both"/>
        <w:rPr>
          <w:rFonts w:ascii="Times New Roman" w:eastAsia="Arial Unicode MS" w:hAnsi="Times New Roman"/>
          <w:color w:val="003300"/>
          <w:sz w:val="28"/>
          <w:szCs w:val="32"/>
        </w:rPr>
      </w:pPr>
      <w:r w:rsidRPr="00DC65E1">
        <w:rPr>
          <w:rFonts w:ascii="Times New Roman" w:hAnsi="Times New Roman"/>
          <w:sz w:val="28"/>
          <w:szCs w:val="32"/>
        </w:rPr>
        <w:t xml:space="preserve">- </w:t>
      </w:r>
      <w:r w:rsidRPr="00DC65E1">
        <w:rPr>
          <w:rFonts w:ascii="Times New Roman" w:eastAsia="Arial Unicode MS" w:hAnsi="Times New Roman"/>
          <w:color w:val="003300"/>
          <w:sz w:val="28"/>
          <w:szCs w:val="32"/>
        </w:rPr>
        <w:t>заключение медицинской организации о состоянии здоровья и отсутствии у заявителя  медицинских противопоказаний к социальному обслуживанию на дому  (</w:t>
      </w:r>
      <w:r w:rsidRPr="00DC65E1">
        <w:rPr>
          <w:rFonts w:ascii="Times New Roman" w:eastAsia="Arial Unicode MS" w:hAnsi="Times New Roman"/>
          <w:b/>
          <w:color w:val="003300"/>
          <w:sz w:val="28"/>
          <w:szCs w:val="32"/>
        </w:rPr>
        <w:t>по форменному бланку</w:t>
      </w:r>
      <w:r w:rsidRPr="00DC65E1">
        <w:rPr>
          <w:rFonts w:ascii="Times New Roman" w:eastAsia="Arial Unicode MS" w:hAnsi="Times New Roman"/>
          <w:color w:val="003300"/>
          <w:sz w:val="28"/>
          <w:szCs w:val="32"/>
        </w:rPr>
        <w:t>);</w:t>
      </w:r>
    </w:p>
    <w:p w:rsidR="00DC65E1" w:rsidRPr="00DC65E1" w:rsidRDefault="00DC65E1" w:rsidP="00DC65E1">
      <w:pPr>
        <w:spacing w:after="0"/>
        <w:jc w:val="both"/>
        <w:rPr>
          <w:rFonts w:ascii="Times New Roman" w:hAnsi="Times New Roman"/>
          <w:sz w:val="28"/>
          <w:szCs w:val="32"/>
        </w:rPr>
      </w:pPr>
      <w:r w:rsidRPr="00DC65E1">
        <w:rPr>
          <w:rFonts w:ascii="Times New Roman" w:hAnsi="Times New Roman"/>
          <w:sz w:val="28"/>
          <w:szCs w:val="32"/>
        </w:rPr>
        <w:t xml:space="preserve">- акт обследования материально-бытового положения; </w:t>
      </w:r>
    </w:p>
    <w:p w:rsidR="00DC65E1" w:rsidRPr="00DC65E1" w:rsidRDefault="00DC65E1" w:rsidP="00DC65E1">
      <w:pPr>
        <w:spacing w:after="0"/>
        <w:jc w:val="both"/>
        <w:rPr>
          <w:rFonts w:ascii="Times New Roman" w:eastAsia="Arial Unicode MS" w:hAnsi="Times New Roman"/>
          <w:b/>
          <w:color w:val="000000"/>
          <w:sz w:val="28"/>
          <w:szCs w:val="32"/>
        </w:rPr>
      </w:pPr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- копию справки ф</w:t>
      </w:r>
      <w:r>
        <w:rPr>
          <w:rFonts w:ascii="Times New Roman" w:eastAsia="Arial Unicode MS" w:hAnsi="Times New Roman"/>
          <w:color w:val="000000"/>
          <w:sz w:val="28"/>
          <w:szCs w:val="32"/>
        </w:rPr>
        <w:t>едерального учреждения медико-</w:t>
      </w:r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 xml:space="preserve">социальной экспертизы  об установлении инвалидности для инвалидов </w:t>
      </w:r>
      <w:r w:rsidRPr="00DC65E1">
        <w:rPr>
          <w:rFonts w:ascii="Times New Roman" w:eastAsia="Arial Unicode MS" w:hAnsi="Times New Roman"/>
          <w:b/>
          <w:color w:val="000000"/>
          <w:sz w:val="28"/>
          <w:szCs w:val="32"/>
        </w:rPr>
        <w:t>(справка об инвалидности);</w:t>
      </w:r>
    </w:p>
    <w:p w:rsidR="00DC65E1" w:rsidRPr="00DC65E1" w:rsidRDefault="00DC65E1" w:rsidP="00DC65E1">
      <w:pPr>
        <w:spacing w:after="0"/>
        <w:jc w:val="both"/>
        <w:rPr>
          <w:rFonts w:ascii="Times New Roman" w:eastAsia="Arial Unicode MS" w:hAnsi="Times New Roman"/>
          <w:color w:val="000000"/>
          <w:sz w:val="28"/>
          <w:szCs w:val="32"/>
        </w:rPr>
      </w:pPr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-    копию  СНИЛС;</w:t>
      </w:r>
    </w:p>
    <w:p w:rsidR="00DC65E1" w:rsidRPr="00DC65E1" w:rsidRDefault="00DC65E1" w:rsidP="00DC65E1">
      <w:pPr>
        <w:spacing w:after="0"/>
        <w:jc w:val="both"/>
        <w:rPr>
          <w:rFonts w:ascii="Times New Roman" w:eastAsia="Arial Unicode MS" w:hAnsi="Times New Roman"/>
          <w:color w:val="000000"/>
          <w:sz w:val="28"/>
          <w:szCs w:val="32"/>
        </w:rPr>
      </w:pPr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- копии льгот</w:t>
      </w:r>
      <w:r>
        <w:rPr>
          <w:rFonts w:ascii="Times New Roman" w:eastAsia="Arial Unicode MS" w:hAnsi="Times New Roman"/>
          <w:color w:val="000000"/>
          <w:sz w:val="28"/>
          <w:szCs w:val="32"/>
        </w:rPr>
        <w:t>ных документов, удостоверений (Ветерана Великой Отечественной войны: участник В</w:t>
      </w:r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еликой Отечественной войны, инвалид ВО войны, супру</w:t>
      </w:r>
      <w:proofErr w:type="gramStart"/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г(</w:t>
      </w:r>
      <w:proofErr w:type="gramEnd"/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а) погибшего Участника великой Отеч</w:t>
      </w:r>
      <w:r>
        <w:rPr>
          <w:rFonts w:ascii="Times New Roman" w:eastAsia="Arial Unicode MS" w:hAnsi="Times New Roman"/>
          <w:color w:val="000000"/>
          <w:sz w:val="28"/>
          <w:szCs w:val="32"/>
        </w:rPr>
        <w:t xml:space="preserve">ественной </w:t>
      </w:r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Войны, лица</w:t>
      </w:r>
      <w:r>
        <w:rPr>
          <w:rFonts w:ascii="Times New Roman" w:eastAsia="Arial Unicode MS" w:hAnsi="Times New Roman"/>
          <w:color w:val="000000"/>
          <w:sz w:val="28"/>
          <w:szCs w:val="32"/>
        </w:rPr>
        <w:t>,</w:t>
      </w:r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 xml:space="preserve"> принимавшие участие в разминировании на территории </w:t>
      </w:r>
      <w:proofErr w:type="spellStart"/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>Вытегорского</w:t>
      </w:r>
      <w:proofErr w:type="spellEnd"/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 xml:space="preserve"> района (минёры) удостоверение участника СВО, ветерана боевых действий, ветерана ОМВД</w:t>
      </w:r>
      <w:proofErr w:type="gramStart"/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 xml:space="preserve"> )</w:t>
      </w:r>
      <w:proofErr w:type="gramEnd"/>
      <w:r w:rsidRPr="00DC65E1">
        <w:rPr>
          <w:rFonts w:ascii="Times New Roman" w:eastAsia="Arial Unicode MS" w:hAnsi="Times New Roman"/>
          <w:color w:val="000000"/>
          <w:sz w:val="28"/>
          <w:szCs w:val="32"/>
        </w:rPr>
        <w:t xml:space="preserve">. </w:t>
      </w:r>
    </w:p>
    <w:p w:rsidR="00DC65E1" w:rsidRPr="00DC65E1" w:rsidRDefault="00DC65E1" w:rsidP="00DC65E1">
      <w:pPr>
        <w:keepNext/>
        <w:tabs>
          <w:tab w:val="num" w:pos="432"/>
        </w:tabs>
        <w:suppressAutoHyphens/>
        <w:spacing w:after="0" w:line="256" w:lineRule="auto"/>
        <w:outlineLvl w:val="0"/>
        <w:rPr>
          <w:rFonts w:ascii="Times New Roman" w:hAnsi="Times New Roman"/>
          <w:b/>
          <w:color w:val="000000"/>
          <w:sz w:val="28"/>
          <w:szCs w:val="32"/>
        </w:rPr>
      </w:pPr>
    </w:p>
    <w:p w:rsidR="00DC65E1" w:rsidRDefault="00DC65E1" w:rsidP="00176488">
      <w:pPr>
        <w:ind w:firstLine="284"/>
        <w:jc w:val="both"/>
        <w:rPr>
          <w:rFonts w:ascii="Times New Roman" w:hAnsi="Times New Roman"/>
          <w:color w:val="000000"/>
          <w:sz w:val="28"/>
          <w:szCs w:val="32"/>
        </w:rPr>
      </w:pPr>
      <w:r w:rsidRPr="00DC65E1">
        <w:rPr>
          <w:rFonts w:ascii="Times New Roman" w:hAnsi="Times New Roman"/>
          <w:color w:val="000000"/>
          <w:sz w:val="28"/>
          <w:szCs w:val="32"/>
        </w:rPr>
        <w:t>Размер ежемесячной платы за предоставление социальных услуг в форме социального обслуживания на дому не может превышать 50% разницы между величины среднедушевого дохода и 1,5 величины прожиточного минимума.</w:t>
      </w:r>
    </w:p>
    <w:p w:rsidR="00DC65E1" w:rsidRDefault="00DC65E1" w:rsidP="00DC65E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8"/>
          <w:szCs w:val="32"/>
          <w:u w:val="single"/>
        </w:rPr>
      </w:pPr>
      <w:r w:rsidRPr="00DC65E1">
        <w:rPr>
          <w:rFonts w:ascii="Times New Roman" w:hAnsi="Times New Roman"/>
          <w:b/>
          <w:color w:val="000000"/>
          <w:sz w:val="28"/>
          <w:szCs w:val="32"/>
          <w:u w:val="single"/>
        </w:rPr>
        <w:t>Что необходимо для получения путевки санаторно-курортного лечения ребенку?</w:t>
      </w:r>
    </w:p>
    <w:p w:rsidR="003B7D03" w:rsidRPr="00176488" w:rsidRDefault="003B7D03" w:rsidP="00176488">
      <w:pPr>
        <w:pStyle w:val="a9"/>
        <w:spacing w:line="276" w:lineRule="auto"/>
        <w:ind w:firstLine="284"/>
        <w:jc w:val="both"/>
        <w:rPr>
          <w:rFonts w:ascii="Times New Roman" w:hAnsi="Times New Roman"/>
          <w:sz w:val="28"/>
          <w:shd w:val="clear" w:color="auto" w:fill="FFFFFF"/>
        </w:rPr>
      </w:pPr>
      <w:r w:rsidRPr="00176488">
        <w:rPr>
          <w:rFonts w:ascii="Times New Roman" w:hAnsi="Times New Roman"/>
          <w:sz w:val="28"/>
          <w:shd w:val="clear" w:color="auto" w:fill="FFFFFF"/>
        </w:rPr>
        <w:t>За санаторно-курортной путевкой может обратиться любая семья. Главное, чтобы у граждан была справка формы № 070-у о том, что ребенок действительно нуждается в санаторно-курортном лечении. Также необходимо предоставить документы:</w:t>
      </w:r>
    </w:p>
    <w:p w:rsidR="003B7D03" w:rsidRPr="00176488" w:rsidRDefault="003B7D03" w:rsidP="00176488">
      <w:pPr>
        <w:pStyle w:val="a9"/>
        <w:spacing w:line="276" w:lineRule="auto"/>
        <w:rPr>
          <w:rFonts w:ascii="Times New Roman" w:hAnsi="Times New Roman"/>
          <w:sz w:val="28"/>
          <w:shd w:val="clear" w:color="auto" w:fill="FFFFFF"/>
        </w:rPr>
      </w:pPr>
      <w:r w:rsidRPr="00176488">
        <w:rPr>
          <w:rFonts w:ascii="Times New Roman" w:hAnsi="Times New Roman"/>
          <w:sz w:val="28"/>
          <w:shd w:val="clear" w:color="auto" w:fill="FFFFFF"/>
        </w:rPr>
        <w:t>- копия паспорта заявителя (представителя)</w:t>
      </w:r>
    </w:p>
    <w:p w:rsidR="003B7D03" w:rsidRPr="00176488" w:rsidRDefault="003B7D03" w:rsidP="00176488">
      <w:pPr>
        <w:pStyle w:val="a9"/>
        <w:spacing w:line="276" w:lineRule="auto"/>
        <w:rPr>
          <w:rFonts w:ascii="Times New Roman" w:hAnsi="Times New Roman"/>
          <w:sz w:val="28"/>
          <w:shd w:val="clear" w:color="auto" w:fill="FFFFFF"/>
        </w:rPr>
      </w:pPr>
      <w:r w:rsidRPr="00176488">
        <w:rPr>
          <w:rFonts w:ascii="Times New Roman" w:hAnsi="Times New Roman"/>
          <w:sz w:val="28"/>
          <w:shd w:val="clear" w:color="auto" w:fill="FFFFFF"/>
        </w:rPr>
        <w:t>- копия свидетельства о рождении ребенка (при достижении 14 лет копия паспорта ребенка)</w:t>
      </w:r>
    </w:p>
    <w:p w:rsidR="003B7D03" w:rsidRPr="00176488" w:rsidRDefault="003B7D03" w:rsidP="00176488">
      <w:pPr>
        <w:pStyle w:val="a9"/>
        <w:spacing w:line="276" w:lineRule="auto"/>
        <w:rPr>
          <w:rFonts w:ascii="Times New Roman" w:hAnsi="Times New Roman"/>
          <w:sz w:val="28"/>
          <w:shd w:val="clear" w:color="auto" w:fill="FFFFFF"/>
        </w:rPr>
      </w:pPr>
      <w:r w:rsidRPr="00176488">
        <w:rPr>
          <w:rFonts w:ascii="Times New Roman" w:hAnsi="Times New Roman"/>
          <w:sz w:val="28"/>
          <w:shd w:val="clear" w:color="auto" w:fill="FFFFFF"/>
        </w:rPr>
        <w:t>- копия СНИЛС ребенка</w:t>
      </w:r>
    </w:p>
    <w:p w:rsidR="00176488" w:rsidRDefault="003B7D03" w:rsidP="00176488">
      <w:pPr>
        <w:pStyle w:val="a9"/>
        <w:spacing w:line="276" w:lineRule="auto"/>
        <w:rPr>
          <w:rFonts w:ascii="Times New Roman" w:hAnsi="Times New Roman"/>
          <w:sz w:val="28"/>
          <w:shd w:val="clear" w:color="auto" w:fill="FFFFFF"/>
        </w:rPr>
      </w:pPr>
      <w:r w:rsidRPr="00176488">
        <w:rPr>
          <w:rFonts w:ascii="Times New Roman" w:hAnsi="Times New Roman"/>
          <w:sz w:val="28"/>
          <w:shd w:val="clear" w:color="auto" w:fill="FFFFFF"/>
        </w:rPr>
        <w:lastRenderedPageBreak/>
        <w:t>- копия свидетельства о месте регистрации (пребывания) ребенка</w:t>
      </w:r>
    </w:p>
    <w:p w:rsidR="003B7D03" w:rsidRPr="00176488" w:rsidRDefault="00176488" w:rsidP="00176488">
      <w:pPr>
        <w:pStyle w:val="a9"/>
        <w:spacing w:line="276" w:lineRule="auto"/>
        <w:rPr>
          <w:rFonts w:ascii="Times New Roman" w:hAnsi="Times New Roman"/>
          <w:b/>
          <w:color w:val="000000"/>
          <w:sz w:val="36"/>
          <w:szCs w:val="32"/>
          <w:u w:val="single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- </w:t>
      </w:r>
      <w:r w:rsidRPr="00176488">
        <w:rPr>
          <w:rFonts w:ascii="Times New Roman" w:hAnsi="Times New Roman"/>
          <w:sz w:val="28"/>
          <w:shd w:val="clear" w:color="auto" w:fill="FFFFFF"/>
        </w:rPr>
        <w:t>справка формы № 070-у</w:t>
      </w:r>
      <w:r w:rsidR="003B7D03" w:rsidRPr="00176488">
        <w:rPr>
          <w:rFonts w:ascii="Times New Roman" w:hAnsi="Times New Roman"/>
          <w:sz w:val="28"/>
          <w:shd w:val="clear" w:color="auto" w:fill="FFFFFF"/>
        </w:rPr>
        <w:t>.</w:t>
      </w:r>
    </w:p>
    <w:p w:rsidR="00DC65E1" w:rsidRDefault="00DC65E1" w:rsidP="00DC65E1">
      <w:pPr>
        <w:jc w:val="both"/>
        <w:rPr>
          <w:rFonts w:ascii="Times New Roman" w:hAnsi="Times New Roman"/>
          <w:b/>
          <w:color w:val="000000"/>
          <w:sz w:val="28"/>
          <w:szCs w:val="32"/>
          <w:u w:val="single"/>
        </w:rPr>
      </w:pPr>
    </w:p>
    <w:p w:rsidR="003B7D03" w:rsidRPr="00176488" w:rsidRDefault="00DC65E1" w:rsidP="001764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8"/>
          <w:szCs w:val="32"/>
          <w:u w:val="single"/>
        </w:rPr>
      </w:pPr>
      <w:r>
        <w:rPr>
          <w:rFonts w:ascii="Times New Roman" w:hAnsi="Times New Roman"/>
          <w:b/>
          <w:color w:val="000000"/>
          <w:sz w:val="28"/>
          <w:szCs w:val="32"/>
          <w:u w:val="single"/>
        </w:rPr>
        <w:t>Какие документы необходимы для получения средств ухода за новорожденными?</w:t>
      </w:r>
    </w:p>
    <w:p w:rsidR="003B7D03" w:rsidRPr="003B7D03" w:rsidRDefault="003B7D03" w:rsidP="003B7D03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B7D03">
        <w:rPr>
          <w:rFonts w:ascii="Times New Roman" w:hAnsi="Times New Roman"/>
          <w:sz w:val="28"/>
          <w:szCs w:val="28"/>
        </w:rPr>
        <w:t>Право на получение средств ухода имеют мать или отец ребенка, а при их отсутствии - усыновитель, опекун.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B7D03">
        <w:rPr>
          <w:rFonts w:ascii="Times New Roman" w:hAnsi="Times New Roman"/>
          <w:sz w:val="28"/>
          <w:szCs w:val="28"/>
        </w:rPr>
        <w:t xml:space="preserve">Выдача средств ухода производится при обращении одного из родителей (опекунов, усыновителей) не позднее 2 месяцев </w:t>
      </w:r>
      <w:proofErr w:type="gramStart"/>
      <w:r w:rsidRPr="003B7D03">
        <w:rPr>
          <w:rFonts w:ascii="Times New Roman" w:hAnsi="Times New Roman"/>
          <w:sz w:val="28"/>
          <w:szCs w:val="28"/>
        </w:rPr>
        <w:t>с даты рождения</w:t>
      </w:r>
      <w:proofErr w:type="gramEnd"/>
      <w:r w:rsidRPr="003B7D03">
        <w:rPr>
          <w:rFonts w:ascii="Times New Roman" w:hAnsi="Times New Roman"/>
          <w:sz w:val="28"/>
          <w:szCs w:val="28"/>
        </w:rPr>
        <w:t xml:space="preserve"> ребенка.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 xml:space="preserve">  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B7D03">
        <w:rPr>
          <w:rFonts w:ascii="Times New Roman" w:hAnsi="Times New Roman"/>
          <w:sz w:val="28"/>
          <w:szCs w:val="28"/>
        </w:rPr>
        <w:t>Заявление о выдаче средств ухода оформляется по образцу и подается заявителем по месту регистрации или по месту фактического проживания.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B7D03">
        <w:rPr>
          <w:rFonts w:ascii="Times New Roman" w:hAnsi="Times New Roman"/>
          <w:sz w:val="28"/>
          <w:szCs w:val="28"/>
        </w:rPr>
        <w:t>Одновременно с заявлением представляются следующие документы: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>а) копия документа, удостоверяющего личность заявителя (страницы, содержащие сведения о личности);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>б) документ о рождении, выданный медицинской организацией (медицинская справка, выписка);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>в) копия свидетельства о рождении ребенка.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>    Порядок получения утвержден Постановлением Правительства Вологодской области от 15.02.2016 № 141 «О Порядке обеспечения новорожденных детей, находящихся в трудной жизненной ситуации, средствами ухода» </w:t>
      </w:r>
    </w:p>
    <w:p w:rsidR="003B7D03" w:rsidRPr="003B7D03" w:rsidRDefault="003B7D03" w:rsidP="003B7D0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7D03"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B7D03">
        <w:rPr>
          <w:rFonts w:ascii="Times New Roman" w:hAnsi="Times New Roman"/>
          <w:sz w:val="28"/>
          <w:szCs w:val="28"/>
        </w:rPr>
        <w:t>Получить дополнительную информацию можно по телефону: </w:t>
      </w:r>
      <w:r w:rsidRPr="003B7D03">
        <w:rPr>
          <w:rStyle w:val="wmi-callto"/>
          <w:rFonts w:ascii="Times New Roman" w:hAnsi="Times New Roman"/>
          <w:color w:val="1A1A1A"/>
          <w:sz w:val="28"/>
          <w:szCs w:val="28"/>
        </w:rPr>
        <w:t>+7 (81746) 2-30-23</w:t>
      </w:r>
      <w:r w:rsidRPr="003B7D03">
        <w:rPr>
          <w:rFonts w:ascii="Times New Roman" w:hAnsi="Times New Roman"/>
          <w:sz w:val="28"/>
          <w:szCs w:val="28"/>
        </w:rPr>
        <w:t xml:space="preserve"> или по адресу: </w:t>
      </w:r>
      <w:proofErr w:type="gramStart"/>
      <w:r w:rsidRPr="003B7D03">
        <w:rPr>
          <w:rFonts w:ascii="Times New Roman" w:hAnsi="Times New Roman"/>
          <w:sz w:val="28"/>
          <w:szCs w:val="28"/>
        </w:rPr>
        <w:t>г</w:t>
      </w:r>
      <w:proofErr w:type="gramEnd"/>
      <w:r w:rsidRPr="003B7D03">
        <w:rPr>
          <w:rFonts w:ascii="Times New Roman" w:hAnsi="Times New Roman"/>
          <w:sz w:val="28"/>
          <w:szCs w:val="28"/>
        </w:rPr>
        <w:t>. Вытегра, ул. Луначарского, д.53, кабинет № 13, Комплексный центр социального обслуживания населения.​</w:t>
      </w:r>
    </w:p>
    <w:p w:rsidR="003B7D03" w:rsidRDefault="003B7D03" w:rsidP="003B7D03">
      <w:pPr>
        <w:pStyle w:val="a3"/>
        <w:ind w:left="644"/>
        <w:jc w:val="both"/>
        <w:rPr>
          <w:rFonts w:ascii="Times New Roman" w:hAnsi="Times New Roman"/>
          <w:b/>
          <w:color w:val="000000"/>
          <w:sz w:val="28"/>
          <w:szCs w:val="32"/>
          <w:u w:val="single"/>
        </w:rPr>
      </w:pPr>
    </w:p>
    <w:p w:rsidR="00DC65E1" w:rsidRPr="00DC65E1" w:rsidRDefault="00DC65E1" w:rsidP="00DC65E1">
      <w:pPr>
        <w:pStyle w:val="a3"/>
        <w:rPr>
          <w:rFonts w:ascii="Times New Roman" w:hAnsi="Times New Roman"/>
          <w:b/>
          <w:color w:val="000000"/>
          <w:sz w:val="28"/>
          <w:szCs w:val="32"/>
          <w:u w:val="single"/>
        </w:rPr>
      </w:pPr>
    </w:p>
    <w:p w:rsidR="00DC65E1" w:rsidRDefault="00176488" w:rsidP="00DC65E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8"/>
          <w:szCs w:val="32"/>
          <w:u w:val="single"/>
        </w:rPr>
      </w:pPr>
      <w:r>
        <w:rPr>
          <w:rFonts w:ascii="Times New Roman" w:hAnsi="Times New Roman"/>
          <w:b/>
          <w:color w:val="000000"/>
          <w:sz w:val="28"/>
          <w:szCs w:val="32"/>
          <w:u w:val="single"/>
        </w:rPr>
        <w:t xml:space="preserve">Что такое социальный контракт? </w:t>
      </w:r>
      <w:r w:rsidR="00DC65E1">
        <w:rPr>
          <w:rFonts w:ascii="Times New Roman" w:hAnsi="Times New Roman"/>
          <w:b/>
          <w:color w:val="000000"/>
          <w:sz w:val="28"/>
          <w:szCs w:val="32"/>
          <w:u w:val="single"/>
        </w:rPr>
        <w:t>Какие документы необходимо предоставить для оформления социального контракта?</w:t>
      </w:r>
    </w:p>
    <w:p w:rsidR="00176488" w:rsidRDefault="00176488" w:rsidP="00176488">
      <w:pPr>
        <w:pStyle w:val="a3"/>
        <w:ind w:left="644"/>
        <w:jc w:val="both"/>
        <w:rPr>
          <w:rFonts w:ascii="Times New Roman" w:hAnsi="Times New Roman"/>
          <w:b/>
          <w:color w:val="000000"/>
          <w:sz w:val="28"/>
          <w:szCs w:val="32"/>
          <w:u w:val="single"/>
        </w:rPr>
      </w:pPr>
    </w:p>
    <w:p w:rsid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Кто может заключить социальный контракт и открыть бизнес?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Заключить социальный контракт могут гражданин или семья со среднедушевым доходом ниже прожиточного минимума в регионе.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 таких же условиях можно заключить </w:t>
      </w:r>
      <w:proofErr w:type="spellStart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соцконтракт</w:t>
      </w:r>
      <w:proofErr w:type="spellEnd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по другим направлениям: для поиска работы, на ведение личного подсобного хозяйства, для преодоления трудной жизненной ситуации.</w:t>
      </w:r>
    </w:p>
    <w:p w:rsidR="00176488" w:rsidRDefault="00176488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На какую поддержку от государства я могу рассчитывать?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 заключении социального контракта на открытие своего дела можно получить поддержку на каждом этапе – помощь в составлении бизнес-плана, обучение предпринимательству, консультации экспертов и даже поиск рынка сбыта производимой продукции.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еще на финансовую поддержку:</w:t>
      </w: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единоразовая</w:t>
      </w:r>
      <w:proofErr w:type="spellEnd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выплата – до 350 тысяч рублей;</w:t>
      </w: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оплата обучения до 30 тысяч рублей.</w:t>
      </w:r>
    </w:p>
    <w:p w:rsidR="00176488" w:rsidRDefault="00176488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Можно ли заключить </w:t>
      </w:r>
      <w:proofErr w:type="spellStart"/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соцконтракт</w:t>
      </w:r>
      <w:proofErr w:type="spellEnd"/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если нет опыта в бизнесе?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Не имеет значения, есть у вас предпринимательский опыт или вы впервые оформляете ИП или </w:t>
      </w:r>
      <w:proofErr w:type="spellStart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самозанятость</w:t>
      </w:r>
      <w:proofErr w:type="spellEnd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вы можете заключить </w:t>
      </w:r>
      <w:proofErr w:type="spellStart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соцконтракт</w:t>
      </w:r>
      <w:proofErr w:type="spellEnd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начать свое дело.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заключением </w:t>
      </w:r>
      <w:proofErr w:type="spellStart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соцконтракта</w:t>
      </w:r>
      <w:proofErr w:type="spellEnd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проводится тестирование на наличие предпринимательских компетенций. При необходимости вы сможете пройти бесплатное дополнительное обучение, получить новые знания и навыки, а затем заключить контракт.</w:t>
      </w:r>
    </w:p>
    <w:p w:rsidR="00176488" w:rsidRDefault="00176488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На что можно потратить деньги?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Направить средства можно только на цели, которые указаны в вашем контракте — на услуги и товары необходимые для ведения бизнеса. Например, на покупку оборудования и материалов, аренду помещения.</w:t>
      </w:r>
    </w:p>
    <w:p w:rsidR="00176488" w:rsidRDefault="00176488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Купить можно только новое оборудование или есть возможность приобрести б/у?</w:t>
      </w:r>
    </w:p>
    <w:p w:rsidR="003B7D03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Купить можно любое оборудование. Важно, чтобы были оформлены документы: кассовый чек или товарная накладная.</w:t>
      </w:r>
    </w:p>
    <w:p w:rsidR="00176488" w:rsidRPr="00176488" w:rsidRDefault="00176488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Есть ли ограничения по направлениям бизнеса?</w:t>
      </w:r>
    </w:p>
    <w:p w:rsidR="003B7D03" w:rsidRPr="00176488" w:rsidRDefault="003B7D03" w:rsidP="00176488">
      <w:pPr>
        <w:pStyle w:val="a3"/>
        <w:spacing w:after="0"/>
        <w:ind w:left="142"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Нет, вы можете открыть свое дело по любому направлению – изготовление различных товаров, предоставление услуг, салон, кофейня, магазин и много другое.</w:t>
      </w:r>
    </w:p>
    <w:p w:rsidR="00176488" w:rsidRDefault="00176488" w:rsidP="00176488">
      <w:pPr>
        <w:pStyle w:val="a3"/>
        <w:ind w:left="142" w:firstLine="502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76488" w:rsidRDefault="003B7D03" w:rsidP="00176488">
      <w:pPr>
        <w:pStyle w:val="a3"/>
        <w:ind w:left="142" w:firstLine="5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648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Куда обращаться?</w:t>
      </w:r>
    </w:p>
    <w:p w:rsidR="003B7D03" w:rsidRDefault="003B7D03" w:rsidP="00176488">
      <w:pPr>
        <w:pStyle w:val="a3"/>
        <w:ind w:left="142" w:firstLine="502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Подать заявление для заключения </w:t>
      </w:r>
      <w:proofErr w:type="spellStart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соцконтракта</w:t>
      </w:r>
      <w:proofErr w:type="spellEnd"/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можно:</w:t>
      </w:r>
      <w:r w:rsidRPr="0017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онлайн</w:t>
      </w:r>
      <w:proofErr w:type="spellEnd"/>
      <w:r w:rsid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на </w:t>
      </w:r>
      <w:proofErr w:type="spellStart"/>
      <w:r w:rsid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Госуслугах</w:t>
      </w:r>
      <w:proofErr w:type="spellEnd"/>
      <w:r w:rsid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1764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лично – в МФЦ или отделении социальной защиты</w:t>
      </w:r>
      <w:r w:rsidRPr="0017648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176488" w:rsidRDefault="00176488" w:rsidP="00176488">
      <w:pPr>
        <w:pStyle w:val="a3"/>
        <w:ind w:left="142" w:firstLine="502"/>
        <w:jc w:val="both"/>
        <w:rPr>
          <w:rFonts w:ascii="Times New Roman" w:hAnsi="Times New Roman"/>
          <w:sz w:val="28"/>
          <w:szCs w:val="28"/>
        </w:rPr>
      </w:pPr>
    </w:p>
    <w:p w:rsidR="00176488" w:rsidRPr="00176488" w:rsidRDefault="00176488" w:rsidP="00176488">
      <w:pPr>
        <w:pStyle w:val="a3"/>
        <w:ind w:left="142" w:firstLine="502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B7D03">
        <w:rPr>
          <w:rFonts w:ascii="Times New Roman" w:hAnsi="Times New Roman"/>
          <w:sz w:val="28"/>
          <w:szCs w:val="28"/>
        </w:rPr>
        <w:t>Получить дополнительную информацию можно по телефону: </w:t>
      </w:r>
      <w:r w:rsidRPr="003B7D03">
        <w:rPr>
          <w:rStyle w:val="wmi-callto"/>
          <w:rFonts w:ascii="Times New Roman" w:hAnsi="Times New Roman"/>
          <w:color w:val="1A1A1A"/>
          <w:sz w:val="28"/>
          <w:szCs w:val="28"/>
        </w:rPr>
        <w:t>+7 (81746) 2-30-23</w:t>
      </w:r>
      <w:r w:rsidRPr="003B7D03">
        <w:rPr>
          <w:rFonts w:ascii="Times New Roman" w:hAnsi="Times New Roman"/>
          <w:sz w:val="28"/>
          <w:szCs w:val="28"/>
        </w:rPr>
        <w:t xml:space="preserve"> или по адресу: </w:t>
      </w:r>
      <w:proofErr w:type="gramStart"/>
      <w:r w:rsidRPr="003B7D03">
        <w:rPr>
          <w:rFonts w:ascii="Times New Roman" w:hAnsi="Times New Roman"/>
          <w:sz w:val="28"/>
          <w:szCs w:val="28"/>
        </w:rPr>
        <w:t>г</w:t>
      </w:r>
      <w:proofErr w:type="gramEnd"/>
      <w:r w:rsidRPr="003B7D03">
        <w:rPr>
          <w:rFonts w:ascii="Times New Roman" w:hAnsi="Times New Roman"/>
          <w:sz w:val="28"/>
          <w:szCs w:val="28"/>
        </w:rPr>
        <w:t>. Вытегра, ул. Луначарского, д.53, Комплексный центр социального обслуживания населения.​</w:t>
      </w:r>
    </w:p>
    <w:p w:rsidR="00DC65E1" w:rsidRDefault="00DC65E1" w:rsidP="00DC65E1">
      <w:pPr>
        <w:keepNext/>
        <w:tabs>
          <w:tab w:val="num" w:pos="432"/>
        </w:tabs>
        <w:suppressAutoHyphens/>
        <w:spacing w:after="0" w:line="256" w:lineRule="auto"/>
        <w:outlineLvl w:val="0"/>
        <w:rPr>
          <w:rFonts w:ascii="Times New Roman" w:hAnsi="Times New Roman"/>
          <w:b/>
          <w:color w:val="000000"/>
          <w:sz w:val="28"/>
          <w:szCs w:val="32"/>
        </w:rPr>
      </w:pPr>
    </w:p>
    <w:p w:rsidR="003B7D03" w:rsidRPr="00DC65E1" w:rsidRDefault="003B7D03" w:rsidP="00DC65E1">
      <w:pPr>
        <w:keepNext/>
        <w:tabs>
          <w:tab w:val="num" w:pos="432"/>
        </w:tabs>
        <w:suppressAutoHyphens/>
        <w:spacing w:after="0" w:line="256" w:lineRule="auto"/>
        <w:outlineLvl w:val="0"/>
        <w:rPr>
          <w:rFonts w:ascii="Times New Roman" w:hAnsi="Times New Roman"/>
          <w:b/>
          <w:color w:val="000000"/>
          <w:sz w:val="28"/>
          <w:szCs w:val="32"/>
        </w:rPr>
      </w:pPr>
    </w:p>
    <w:p w:rsidR="0052533C" w:rsidRDefault="0052533C"/>
    <w:sectPr w:rsidR="0052533C" w:rsidSect="0052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9C0" w:rsidRDefault="00F039C0" w:rsidP="00FD33EF">
      <w:pPr>
        <w:spacing w:after="0" w:line="240" w:lineRule="auto"/>
      </w:pPr>
      <w:r>
        <w:separator/>
      </w:r>
    </w:p>
  </w:endnote>
  <w:endnote w:type="continuationSeparator" w:id="0">
    <w:p w:rsidR="00F039C0" w:rsidRDefault="00F039C0" w:rsidP="00FD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9C0" w:rsidRDefault="00F039C0" w:rsidP="00FD33EF">
      <w:pPr>
        <w:spacing w:after="0" w:line="240" w:lineRule="auto"/>
      </w:pPr>
      <w:r>
        <w:separator/>
      </w:r>
    </w:p>
  </w:footnote>
  <w:footnote w:type="continuationSeparator" w:id="0">
    <w:p w:rsidR="00F039C0" w:rsidRDefault="00F039C0" w:rsidP="00FD3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5D0"/>
    <w:multiLevelType w:val="hybridMultilevel"/>
    <w:tmpl w:val="6E1E18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5E1"/>
    <w:rsid w:val="00176488"/>
    <w:rsid w:val="003B7D03"/>
    <w:rsid w:val="0052533C"/>
    <w:rsid w:val="00747410"/>
    <w:rsid w:val="00DC65E1"/>
    <w:rsid w:val="00F039C0"/>
    <w:rsid w:val="00FD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5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D3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33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D3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33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FD33EF"/>
    <w:rPr>
      <w:color w:val="0000FF"/>
      <w:u w:val="single"/>
    </w:rPr>
  </w:style>
  <w:style w:type="paragraph" w:styleId="a9">
    <w:name w:val="No Spacing"/>
    <w:uiPriority w:val="1"/>
    <w:qFormat/>
    <w:rsid w:val="00FD33E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3B7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B7D03"/>
  </w:style>
  <w:style w:type="paragraph" w:styleId="ab">
    <w:name w:val="Balloon Text"/>
    <w:basedOn w:val="a"/>
    <w:link w:val="ac"/>
    <w:uiPriority w:val="99"/>
    <w:semiHidden/>
    <w:unhideWhenUsed/>
    <w:rsid w:val="003B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D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2025-01-28T13:47:00Z</dcterms:created>
  <dcterms:modified xsi:type="dcterms:W3CDTF">2025-01-29T05:30:00Z</dcterms:modified>
</cp:coreProperties>
</file>